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89F" w:rsidRDefault="00A7589F" w:rsidP="00D36E79">
      <w:pPr>
        <w:spacing w:before="100" w:beforeAutospacing="1" w:after="100" w:afterAutospacing="1" w:line="240" w:lineRule="auto"/>
        <w:rPr>
          <w:rFonts w:ascii="Arial" w:eastAsia="Times New Roman" w:hAnsi="Arial" w:cs="Arial"/>
          <w:sz w:val="24"/>
          <w:szCs w:val="24"/>
          <w:lang w:eastAsia="de-DE"/>
        </w:rPr>
      </w:pPr>
    </w:p>
    <w:p w:rsidR="00A7589F" w:rsidRDefault="00A7589F" w:rsidP="00D36E79">
      <w:pPr>
        <w:spacing w:before="100" w:beforeAutospacing="1" w:after="100" w:afterAutospacing="1" w:line="240" w:lineRule="auto"/>
        <w:rPr>
          <w:rFonts w:ascii="Arial" w:eastAsia="Times New Roman" w:hAnsi="Arial" w:cs="Arial"/>
          <w:sz w:val="24"/>
          <w:szCs w:val="24"/>
          <w:lang w:eastAsia="de-DE"/>
        </w:rPr>
      </w:pPr>
    </w:p>
    <w:p w:rsidR="00BE091F" w:rsidRDefault="00BE091F" w:rsidP="00A7589F">
      <w:pPr>
        <w:spacing w:before="100" w:beforeAutospacing="1" w:after="100" w:afterAutospacing="1" w:line="240" w:lineRule="auto"/>
        <w:jc w:val="both"/>
        <w:rPr>
          <w:rFonts w:ascii="Arial" w:eastAsia="Times New Roman" w:hAnsi="Arial" w:cs="Arial"/>
          <w:lang w:eastAsia="de-DE"/>
        </w:rPr>
      </w:pPr>
    </w:p>
    <w:p w:rsidR="00D36E79" w:rsidRPr="00261C6E" w:rsidRDefault="00FC64D1"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 xml:space="preserve">Mit sehr großer Sorge </w:t>
      </w:r>
      <w:r w:rsidR="00D36E79" w:rsidRPr="00261C6E">
        <w:rPr>
          <w:rFonts w:eastAsia="Times New Roman" w:cstheme="minorHAnsi"/>
          <w:lang w:eastAsia="de-DE"/>
        </w:rPr>
        <w:t>verfolge ich die politische Erstarkung der vom Verfassungsschutz als rechts</w:t>
      </w:r>
      <w:r w:rsidR="00261C6E">
        <w:rPr>
          <w:rFonts w:eastAsia="Times New Roman" w:cstheme="minorHAnsi"/>
          <w:lang w:eastAsia="de-DE"/>
        </w:rPr>
        <w:t xml:space="preserve">- </w:t>
      </w:r>
      <w:r w:rsidR="00D36E79" w:rsidRPr="00261C6E">
        <w:rPr>
          <w:rFonts w:eastAsia="Times New Roman" w:cstheme="minorHAnsi"/>
          <w:lang w:eastAsia="de-DE"/>
        </w:rPr>
        <w:t xml:space="preserve">extrem eingestuften Parteien </w:t>
      </w:r>
      <w:r w:rsidRPr="00261C6E">
        <w:rPr>
          <w:rFonts w:eastAsia="Times New Roman" w:cstheme="minorHAnsi"/>
          <w:lang w:eastAsia="de-DE"/>
        </w:rPr>
        <w:t>und Bewegungen.</w:t>
      </w:r>
    </w:p>
    <w:p w:rsidR="00477D77" w:rsidRPr="00261C6E" w:rsidRDefault="00477D77"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 xml:space="preserve">Ich bitte Sie daher, </w:t>
      </w:r>
      <w:r w:rsidR="00F36FC7" w:rsidRPr="00261C6E">
        <w:rPr>
          <w:rFonts w:eastAsia="Times New Roman" w:cstheme="minorHAnsi"/>
          <w:lang w:eastAsia="de-DE"/>
        </w:rPr>
        <w:t>sich im Landtag Rheinland-Pfalz</w:t>
      </w:r>
      <w:r w:rsidR="0084394E" w:rsidRPr="00261C6E">
        <w:rPr>
          <w:rFonts w:eastAsia="Times New Roman" w:cstheme="minorHAnsi"/>
          <w:lang w:eastAsia="de-DE"/>
        </w:rPr>
        <w:t xml:space="preserve"> </w:t>
      </w:r>
      <w:r w:rsidRPr="00261C6E">
        <w:rPr>
          <w:rFonts w:eastAsia="Times New Roman" w:cstheme="minorHAnsi"/>
          <w:lang w:eastAsia="de-DE"/>
        </w:rPr>
        <w:t xml:space="preserve">sowie im Bundesrat für die Einleitung eines </w:t>
      </w:r>
      <w:r w:rsidRPr="00261C6E">
        <w:rPr>
          <w:rFonts w:eastAsia="Times New Roman" w:cstheme="minorHAnsi"/>
          <w:b/>
          <w:lang w:eastAsia="de-DE"/>
        </w:rPr>
        <w:t>Prüfverfahrens zur Verfassungsmäßigkeit</w:t>
      </w:r>
      <w:r w:rsidR="00F36FC7" w:rsidRPr="00261C6E">
        <w:rPr>
          <w:rFonts w:eastAsia="Times New Roman" w:cstheme="minorHAnsi"/>
          <w:b/>
          <w:lang w:eastAsia="de-DE"/>
        </w:rPr>
        <w:t xml:space="preserve"> </w:t>
      </w:r>
      <w:r w:rsidRPr="00261C6E">
        <w:rPr>
          <w:rFonts w:eastAsia="Times New Roman" w:cstheme="minorHAnsi"/>
          <w:lang w:eastAsia="de-DE"/>
        </w:rPr>
        <w:t>der als rechtsextrem geltenden Parteien gemäß Artikel 21 Absatz 2 Grundgesetz vor dem Bundesverfassungsgericht einzusetzen.</w:t>
      </w:r>
    </w:p>
    <w:p w:rsidR="00AA6B0B" w:rsidRPr="00261C6E" w:rsidRDefault="00AA6B0B" w:rsidP="00261C6E">
      <w:pPr>
        <w:spacing w:before="100" w:beforeAutospacing="1" w:after="100" w:afterAutospacing="1" w:line="240" w:lineRule="auto"/>
        <w:rPr>
          <w:rFonts w:eastAsia="Times New Roman" w:cstheme="minorHAnsi"/>
          <w:b/>
          <w:lang w:eastAsia="de-DE"/>
        </w:rPr>
      </w:pPr>
      <w:r w:rsidRPr="00261C6E">
        <w:rPr>
          <w:rFonts w:eastAsia="Times New Roman" w:cstheme="minorHAnsi"/>
          <w:lang w:eastAsia="de-DE"/>
        </w:rPr>
        <w:t xml:space="preserve">Die Prüfung durch das Bundesverfassungsgericht ist eines der wichtigsten Schutzinstrumente unserer Demokratie. Die Verfasserinnen und Verfasser des Grundgesetzes haben dieses Instrument </w:t>
      </w:r>
      <w:r w:rsidR="00FC64D1" w:rsidRPr="00261C6E">
        <w:rPr>
          <w:rFonts w:eastAsia="Times New Roman" w:cstheme="minorHAnsi"/>
          <w:lang w:eastAsia="de-DE"/>
        </w:rPr>
        <w:t xml:space="preserve">bewusst </w:t>
      </w:r>
      <w:r w:rsidRPr="00261C6E">
        <w:rPr>
          <w:rFonts w:eastAsia="Times New Roman" w:cstheme="minorHAnsi"/>
          <w:lang w:eastAsia="de-DE"/>
        </w:rPr>
        <w:t>geschaffen, um die freiheitliche demokratische Grundordnung gegen ihre Feinde zu verteidigen. Angesichts der zunehmenden Stärke rechtse</w:t>
      </w:r>
      <w:r w:rsidR="00652E94" w:rsidRPr="00261C6E">
        <w:rPr>
          <w:rFonts w:eastAsia="Times New Roman" w:cstheme="minorHAnsi"/>
          <w:lang w:eastAsia="de-DE"/>
        </w:rPr>
        <w:t xml:space="preserve">xtremer Kräfte ist es notwendig </w:t>
      </w:r>
      <w:r w:rsidRPr="00261C6E">
        <w:rPr>
          <w:rFonts w:eastAsia="Times New Roman" w:cstheme="minorHAnsi"/>
          <w:b/>
          <w:lang w:eastAsia="de-DE"/>
        </w:rPr>
        <w:t>dieses Instrument jetzt zu nutzen.</w:t>
      </w:r>
    </w:p>
    <w:p w:rsidR="00AA6B0B" w:rsidRPr="00261C6E" w:rsidRDefault="00AA6B0B"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Mit seinem Urteil im zweiten NPD-</w:t>
      </w:r>
      <w:r w:rsidR="00477D77" w:rsidRPr="00261C6E">
        <w:rPr>
          <w:rFonts w:eastAsia="Times New Roman" w:cstheme="minorHAnsi"/>
          <w:lang w:eastAsia="de-DE"/>
        </w:rPr>
        <w:t>Prüfverfahren</w:t>
      </w:r>
      <w:r w:rsidRPr="00261C6E">
        <w:rPr>
          <w:rFonts w:eastAsia="Times New Roman" w:cstheme="minorHAnsi"/>
          <w:lang w:eastAsia="de-DE"/>
        </w:rPr>
        <w:t xml:space="preserve"> von 2017 hat das </w:t>
      </w:r>
      <w:r w:rsidR="00477D77" w:rsidRPr="00261C6E">
        <w:rPr>
          <w:rFonts w:eastAsia="Times New Roman" w:cstheme="minorHAnsi"/>
          <w:lang w:eastAsia="de-DE"/>
        </w:rPr>
        <w:t>B</w:t>
      </w:r>
      <w:r w:rsidRPr="00261C6E">
        <w:rPr>
          <w:rFonts w:eastAsia="Times New Roman" w:cstheme="minorHAnsi"/>
          <w:lang w:eastAsia="de-DE"/>
        </w:rPr>
        <w:t>undesverfassungsgericht die Maßstäbe hierfür klar definiert: Eine Partei ist verfassungswidrig, wenn sie aktiv darauf abzielt, die freiheitliche demokratische Grundordnung zu beeinträchtigen oder zu beseitigen, und wenn konkrete und gewichtige Anhaltspunkte für die planvolle Verfolgung dieser Ziele vorliegen.</w:t>
      </w:r>
    </w:p>
    <w:p w:rsidR="007D1025" w:rsidRPr="00261C6E" w:rsidRDefault="007D1025"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Die freiheitliche demokratische Grundordnung gründet nach der Rechtsprechung des Bundesverfassungsgerichts insbesondere auf der Garantie der Menschenwürde gemäß Artikel 1 Grundgesetz, dem Demokratieprinzip sowie dem Rechtsstaatsprinzip.</w:t>
      </w:r>
    </w:p>
    <w:p w:rsidR="00C579EF" w:rsidRPr="00261C6E" w:rsidRDefault="00C579EF"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Rechtsextreme Parteien, ihre Repräsentanten und Mitglieder vertreten in Wort und Tat vielfach Positionen, die mit dem Schutz der Menschenwürde unvereinbar sind. Dies zeigt sich insbesondere dort, wo Menschen aufgrund ihrer Herkunft, ihres Geschlechts, ihrer sexuellen Identität oder ihrer Lebensweise abgewertet und ausgegrenzt werden.</w:t>
      </w:r>
    </w:p>
    <w:p w:rsidR="0084394E" w:rsidRPr="00261C6E" w:rsidRDefault="00AA6B0B" w:rsidP="00261C6E">
      <w:pPr>
        <w:spacing w:before="100" w:beforeAutospacing="1" w:after="100" w:afterAutospacing="1" w:line="240" w:lineRule="auto"/>
        <w:rPr>
          <w:rFonts w:eastAsia="Times New Roman" w:cstheme="minorHAnsi"/>
          <w:b/>
          <w:lang w:eastAsia="de-DE"/>
        </w:rPr>
      </w:pPr>
      <w:r w:rsidRPr="00261C6E">
        <w:rPr>
          <w:rFonts w:eastAsia="Times New Roman" w:cstheme="minorHAnsi"/>
          <w:b/>
          <w:lang w:eastAsia="de-DE"/>
        </w:rPr>
        <w:t xml:space="preserve">Besonders deutlich zeigt sich dies im Verhältnis zu Frauen und Mädchen. </w:t>
      </w:r>
    </w:p>
    <w:p w:rsidR="00BD1273" w:rsidRPr="00261C6E" w:rsidRDefault="0084394E"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D</w:t>
      </w:r>
      <w:r w:rsidR="00AA6B0B" w:rsidRPr="00261C6E">
        <w:rPr>
          <w:rFonts w:eastAsia="Times New Roman" w:cstheme="minorHAnsi"/>
          <w:lang w:eastAsia="de-DE"/>
        </w:rPr>
        <w:t xml:space="preserve">as Weltbild rechtsextremer Parteien ist geprägt von einem </w:t>
      </w:r>
      <w:r w:rsidR="00BD1273" w:rsidRPr="00261C6E">
        <w:rPr>
          <w:rFonts w:eastAsia="Times New Roman" w:cstheme="minorHAnsi"/>
          <w:lang w:eastAsia="de-DE"/>
        </w:rPr>
        <w:t xml:space="preserve">völkischen, </w:t>
      </w:r>
      <w:r w:rsidR="00AA6B0B" w:rsidRPr="00261C6E">
        <w:rPr>
          <w:rFonts w:eastAsia="Times New Roman" w:cstheme="minorHAnsi"/>
          <w:lang w:eastAsia="de-DE"/>
        </w:rPr>
        <w:t xml:space="preserve">hierarchischen Verständnis von Geschlechterrollen. Frauen werden dabei auf </w:t>
      </w:r>
      <w:r w:rsidR="00C579EF" w:rsidRPr="00261C6E">
        <w:rPr>
          <w:rFonts w:eastAsia="Times New Roman" w:cstheme="minorHAnsi"/>
          <w:b/>
          <w:lang w:eastAsia="de-DE"/>
        </w:rPr>
        <w:t>drei</w:t>
      </w:r>
      <w:r w:rsidR="00CD58A7" w:rsidRPr="00261C6E">
        <w:rPr>
          <w:rFonts w:eastAsia="Times New Roman" w:cstheme="minorHAnsi"/>
          <w:b/>
          <w:lang w:eastAsia="de-DE"/>
        </w:rPr>
        <w:t xml:space="preserve">  </w:t>
      </w:r>
      <w:r w:rsidR="00AA6B0B" w:rsidRPr="00261C6E">
        <w:rPr>
          <w:rFonts w:eastAsia="Times New Roman" w:cstheme="minorHAnsi"/>
          <w:b/>
          <w:lang w:eastAsia="de-DE"/>
        </w:rPr>
        <w:t>Funktionen</w:t>
      </w:r>
      <w:r w:rsidR="00AA6B0B" w:rsidRPr="00261C6E">
        <w:rPr>
          <w:rFonts w:eastAsia="Times New Roman" w:cstheme="minorHAnsi"/>
          <w:lang w:eastAsia="de-DE"/>
        </w:rPr>
        <w:t xml:space="preserve"> als Mütter, Erziehende und Bewahrerinnen einer vermeintlich „homogenen Volksgemeinschaft“ </w:t>
      </w:r>
      <w:r w:rsidR="00AA6B0B" w:rsidRPr="00261C6E">
        <w:rPr>
          <w:rFonts w:eastAsia="Times New Roman" w:cstheme="minorHAnsi"/>
          <w:b/>
          <w:lang w:eastAsia="de-DE"/>
        </w:rPr>
        <w:t>reduziert.</w:t>
      </w:r>
      <w:r w:rsidR="00AA6B0B" w:rsidRPr="00261C6E">
        <w:rPr>
          <w:rFonts w:eastAsia="Times New Roman" w:cstheme="minorHAnsi"/>
          <w:lang w:eastAsia="de-DE"/>
        </w:rPr>
        <w:t xml:space="preserve"> </w:t>
      </w:r>
      <w:r w:rsidR="00BD1273" w:rsidRPr="00261C6E">
        <w:rPr>
          <w:rFonts w:eastAsia="Times New Roman" w:cstheme="minorHAnsi"/>
          <w:lang w:eastAsia="de-DE"/>
        </w:rPr>
        <w:t>Der verfassungs</w:t>
      </w:r>
      <w:r w:rsidR="00261C6E">
        <w:rPr>
          <w:rFonts w:eastAsia="Times New Roman" w:cstheme="minorHAnsi"/>
          <w:lang w:eastAsia="de-DE"/>
        </w:rPr>
        <w:t xml:space="preserve">- </w:t>
      </w:r>
      <w:r w:rsidR="00BD1273" w:rsidRPr="00261C6E">
        <w:rPr>
          <w:rFonts w:eastAsia="Times New Roman" w:cstheme="minorHAnsi"/>
          <w:lang w:eastAsia="de-DE"/>
        </w:rPr>
        <w:t xml:space="preserve">rechtliche Anspruch auf die tatsächliche Gleichberechtigung von Frauen und Männern wird dadurch grundlegend in Frage gestellt, </w:t>
      </w:r>
      <w:r w:rsidR="00932AD1" w:rsidRPr="00261C6E">
        <w:rPr>
          <w:rFonts w:eastAsia="Times New Roman" w:cstheme="minorHAnsi"/>
          <w:lang w:eastAsia="de-DE"/>
        </w:rPr>
        <w:t xml:space="preserve">relativiert und </w:t>
      </w:r>
      <w:r w:rsidR="00BD1273" w:rsidRPr="00261C6E">
        <w:rPr>
          <w:rFonts w:eastAsia="Times New Roman" w:cstheme="minorHAnsi"/>
          <w:lang w:eastAsia="de-DE"/>
        </w:rPr>
        <w:t>bekämpft</w:t>
      </w:r>
      <w:r w:rsidR="00932AD1" w:rsidRPr="00261C6E">
        <w:rPr>
          <w:rFonts w:eastAsia="Times New Roman" w:cstheme="minorHAnsi"/>
          <w:lang w:eastAsia="de-DE"/>
        </w:rPr>
        <w:t>.</w:t>
      </w:r>
    </w:p>
    <w:p w:rsidR="00BD1273" w:rsidRPr="00261C6E" w:rsidRDefault="00BD1273" w:rsidP="00261C6E">
      <w:pPr>
        <w:spacing w:before="100" w:beforeAutospacing="1" w:after="100" w:afterAutospacing="1" w:line="240" w:lineRule="auto"/>
        <w:rPr>
          <w:rFonts w:eastAsia="Times New Roman" w:cstheme="minorHAnsi"/>
          <w:color w:val="FF0000"/>
          <w:lang w:eastAsia="de-DE"/>
        </w:rPr>
      </w:pPr>
      <w:r w:rsidRPr="00261C6E">
        <w:rPr>
          <w:rFonts w:eastAsia="Times New Roman" w:cstheme="minorHAnsi"/>
          <w:lang w:eastAsia="de-DE"/>
        </w:rPr>
        <w:t>Zwar übernehmen einzelne Frauen innerhalb rechtsextremer Parteien und Bewegungen führende Funktionen. Dies ändert jedoch nichts daran, dass die zugrunde liegenden ideologischen Konzepte regelmäßig ein Frauenbild vertreten, das Selbstbestimmung, Gleichberechtigung und individuelle Entfaltungsmöglichkeiten von</w:t>
      </w:r>
      <w:r w:rsidR="00932AD1" w:rsidRPr="00261C6E">
        <w:rPr>
          <w:rFonts w:eastAsia="Times New Roman" w:cstheme="minorHAnsi"/>
          <w:lang w:eastAsia="de-DE"/>
        </w:rPr>
        <w:t xml:space="preserve"> Frauen strukturell </w:t>
      </w:r>
      <w:r w:rsidR="00F36FC7" w:rsidRPr="00261C6E">
        <w:rPr>
          <w:rFonts w:eastAsia="Times New Roman" w:cstheme="minorHAnsi"/>
          <w:lang w:eastAsia="de-DE"/>
        </w:rPr>
        <w:t xml:space="preserve">und </w:t>
      </w:r>
      <w:r w:rsidR="0084394E" w:rsidRPr="00261C6E">
        <w:rPr>
          <w:rFonts w:eastAsia="Times New Roman" w:cstheme="minorHAnsi"/>
          <w:lang w:eastAsia="de-DE"/>
        </w:rPr>
        <w:t>grundlegend</w:t>
      </w:r>
      <w:r w:rsidR="005D2824" w:rsidRPr="00261C6E">
        <w:rPr>
          <w:rFonts w:eastAsia="Times New Roman" w:cstheme="minorHAnsi"/>
          <w:lang w:eastAsia="de-DE"/>
        </w:rPr>
        <w:t xml:space="preserve"> </w:t>
      </w:r>
      <w:r w:rsidR="00932AD1" w:rsidRPr="00261C6E">
        <w:rPr>
          <w:rFonts w:eastAsia="Times New Roman" w:cstheme="minorHAnsi"/>
          <w:lang w:eastAsia="de-DE"/>
        </w:rPr>
        <w:t>einschränkt</w:t>
      </w:r>
      <w:r w:rsidR="005D2824" w:rsidRPr="00261C6E">
        <w:rPr>
          <w:rFonts w:eastAsia="Times New Roman" w:cstheme="minorHAnsi"/>
          <w:lang w:eastAsia="de-DE"/>
        </w:rPr>
        <w:t>.</w:t>
      </w:r>
    </w:p>
    <w:p w:rsidR="00265B8C" w:rsidRPr="00261C6E" w:rsidRDefault="00AA6B0B"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 xml:space="preserve">Dies bedroht die </w:t>
      </w:r>
      <w:r w:rsidR="00932AD1" w:rsidRPr="00261C6E">
        <w:rPr>
          <w:rFonts w:eastAsia="Times New Roman" w:cstheme="minorHAnsi"/>
          <w:lang w:eastAsia="de-DE"/>
        </w:rPr>
        <w:t xml:space="preserve">gleichberechtigte gesellschaftliche Teilhabe, die </w:t>
      </w:r>
      <w:r w:rsidRPr="00261C6E">
        <w:rPr>
          <w:rFonts w:eastAsia="Times New Roman" w:cstheme="minorHAnsi"/>
          <w:lang w:eastAsia="de-DE"/>
        </w:rPr>
        <w:t xml:space="preserve">Selbstbestimmung, </w:t>
      </w:r>
      <w:r w:rsidR="00932AD1" w:rsidRPr="00261C6E">
        <w:rPr>
          <w:rFonts w:eastAsia="Times New Roman" w:cstheme="minorHAnsi"/>
          <w:lang w:eastAsia="de-DE"/>
        </w:rPr>
        <w:t xml:space="preserve">die </w:t>
      </w:r>
      <w:r w:rsidRPr="00261C6E">
        <w:rPr>
          <w:rFonts w:eastAsia="Times New Roman" w:cstheme="minorHAnsi"/>
          <w:lang w:eastAsia="de-DE"/>
        </w:rPr>
        <w:t xml:space="preserve">Menschenwürde und </w:t>
      </w:r>
      <w:r w:rsidR="00932AD1" w:rsidRPr="00261C6E">
        <w:rPr>
          <w:rFonts w:eastAsia="Times New Roman" w:cstheme="minorHAnsi"/>
          <w:lang w:eastAsia="de-DE"/>
        </w:rPr>
        <w:t xml:space="preserve">die </w:t>
      </w:r>
      <w:r w:rsidRPr="00261C6E">
        <w:rPr>
          <w:rFonts w:eastAsia="Times New Roman" w:cstheme="minorHAnsi"/>
          <w:lang w:eastAsia="de-DE"/>
        </w:rPr>
        <w:t>Gleich</w:t>
      </w:r>
      <w:r w:rsidR="00F10B6C" w:rsidRPr="00261C6E">
        <w:rPr>
          <w:rFonts w:eastAsia="Times New Roman" w:cstheme="minorHAnsi"/>
          <w:lang w:eastAsia="de-DE"/>
        </w:rPr>
        <w:t>stellung</w:t>
      </w:r>
      <w:r w:rsidRPr="00261C6E">
        <w:rPr>
          <w:rFonts w:eastAsia="Times New Roman" w:cstheme="minorHAnsi"/>
          <w:lang w:eastAsia="de-DE"/>
        </w:rPr>
        <w:t xml:space="preserve"> von Frauen und Mädchen unmittelbar. </w:t>
      </w:r>
    </w:p>
    <w:p w:rsidR="00265B8C" w:rsidRPr="00261C6E" w:rsidRDefault="00F10B6C" w:rsidP="00261C6E">
      <w:pPr>
        <w:spacing w:before="100" w:beforeAutospacing="1" w:after="100" w:afterAutospacing="1" w:line="240" w:lineRule="auto"/>
        <w:rPr>
          <w:rFonts w:eastAsia="Times New Roman" w:cstheme="minorHAnsi"/>
          <w:b/>
          <w:lang w:eastAsia="de-DE"/>
        </w:rPr>
      </w:pPr>
      <w:r w:rsidRPr="00261C6E">
        <w:rPr>
          <w:rFonts w:eastAsia="Times New Roman" w:cstheme="minorHAnsi"/>
          <w:b/>
          <w:lang w:eastAsia="de-DE"/>
        </w:rPr>
        <w:t>Betroffen ist damit mehr als die Hälfte der Bevölkerung Deutschlands.</w:t>
      </w:r>
    </w:p>
    <w:p w:rsidR="0084394E" w:rsidRPr="00261C6E" w:rsidRDefault="00265B8C" w:rsidP="00261C6E">
      <w:pPr>
        <w:pStyle w:val="StandardWeb"/>
        <w:rPr>
          <w:rFonts w:asciiTheme="minorHAnsi" w:hAnsiTheme="minorHAnsi" w:cstheme="minorHAnsi"/>
          <w:sz w:val="22"/>
          <w:szCs w:val="22"/>
        </w:rPr>
      </w:pPr>
      <w:r w:rsidRPr="00261C6E">
        <w:rPr>
          <w:rFonts w:asciiTheme="minorHAnsi" w:hAnsiTheme="minorHAnsi" w:cstheme="minorHAnsi"/>
          <w:sz w:val="22"/>
          <w:szCs w:val="22"/>
        </w:rPr>
        <w:lastRenderedPageBreak/>
        <w:t xml:space="preserve">Artikel 3 Absatz 2 Satz 2 GG verpflichtet den Staat, die </w:t>
      </w:r>
      <w:r w:rsidR="003D3508" w:rsidRPr="00261C6E">
        <w:rPr>
          <w:rFonts w:asciiTheme="minorHAnsi" w:hAnsiTheme="minorHAnsi" w:cstheme="minorHAnsi"/>
          <w:sz w:val="22"/>
          <w:szCs w:val="22"/>
        </w:rPr>
        <w:t xml:space="preserve">tatsächliche </w:t>
      </w:r>
      <w:r w:rsidRPr="00261C6E">
        <w:rPr>
          <w:rFonts w:asciiTheme="minorHAnsi" w:hAnsiTheme="minorHAnsi" w:cstheme="minorHAnsi"/>
          <w:sz w:val="22"/>
          <w:szCs w:val="22"/>
        </w:rPr>
        <w:t xml:space="preserve">Durchsetzung der Gleichberechtigung von Frauen und Männern zu fördern und bestehende Nachteile zu beseitigen. Zugleich bestimmt Artikel 1 Absatz 1 Satz 2 GG, dass die Achtung und der Schutz der Menschenwürde Verpflichtung aller staatlichen Gewalt sind. </w:t>
      </w:r>
    </w:p>
    <w:p w:rsidR="00265B8C" w:rsidRPr="00261C6E" w:rsidRDefault="0084394E" w:rsidP="00261C6E">
      <w:pPr>
        <w:pStyle w:val="StandardWeb"/>
        <w:rPr>
          <w:rFonts w:asciiTheme="minorHAnsi" w:hAnsiTheme="minorHAnsi" w:cstheme="minorHAnsi"/>
          <w:sz w:val="22"/>
          <w:szCs w:val="22"/>
        </w:rPr>
      </w:pPr>
      <w:r w:rsidRPr="00261C6E">
        <w:rPr>
          <w:rFonts w:asciiTheme="minorHAnsi" w:hAnsiTheme="minorHAnsi" w:cstheme="minorHAnsi"/>
          <w:sz w:val="22"/>
          <w:szCs w:val="22"/>
        </w:rPr>
        <w:t>Nicht nur a</w:t>
      </w:r>
      <w:r w:rsidR="00265B8C" w:rsidRPr="00261C6E">
        <w:rPr>
          <w:rFonts w:asciiTheme="minorHAnsi" w:hAnsiTheme="minorHAnsi" w:cstheme="minorHAnsi"/>
          <w:sz w:val="22"/>
          <w:szCs w:val="22"/>
        </w:rPr>
        <w:t>us diesen verfassungsrechtlichen Schutzpflichten ergibt sich meines Erachtens die Verpflichtung, Anhaltspunkte für verfassungsfeindliche Bestrebungen durch das hierfür zuständige Bundesverfassungsgericht überprüfen zu lassen.</w:t>
      </w:r>
    </w:p>
    <w:p w:rsidR="00F10B6C" w:rsidRPr="00261C6E" w:rsidRDefault="00F10B6C"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Vor diesem Hintergrund fordere ic</w:t>
      </w:r>
      <w:r w:rsidR="0084394E" w:rsidRPr="00261C6E">
        <w:rPr>
          <w:rFonts w:eastAsia="Times New Roman" w:cstheme="minorHAnsi"/>
          <w:lang w:eastAsia="de-DE"/>
        </w:rPr>
        <w:t xml:space="preserve">h Sie auf, die Einleitung eines </w:t>
      </w:r>
      <w:r w:rsidRPr="00261C6E">
        <w:rPr>
          <w:rFonts w:eastAsia="Times New Roman" w:cstheme="minorHAnsi"/>
          <w:lang w:eastAsia="de-DE"/>
        </w:rPr>
        <w:t>verfassungsrechtlichen Prüf</w:t>
      </w:r>
      <w:r w:rsidR="006047A4">
        <w:rPr>
          <w:rFonts w:eastAsia="Times New Roman" w:cstheme="minorHAnsi"/>
          <w:lang w:eastAsia="de-DE"/>
        </w:rPr>
        <w:t xml:space="preserve">- </w:t>
      </w:r>
      <w:r w:rsidRPr="00261C6E">
        <w:rPr>
          <w:rFonts w:eastAsia="Times New Roman" w:cstheme="minorHAnsi"/>
          <w:lang w:eastAsia="de-DE"/>
        </w:rPr>
        <w:t>verfahrens aktiv zu unterstützen. Es geht dabei nicht nur um die rechtliche Bewertung einzelner Parteien, sondern um den Schutz der G</w:t>
      </w:r>
      <w:r w:rsidR="00531593" w:rsidRPr="00261C6E">
        <w:rPr>
          <w:rFonts w:eastAsia="Times New Roman" w:cstheme="minorHAnsi"/>
          <w:lang w:eastAsia="de-DE"/>
        </w:rPr>
        <w:t xml:space="preserve">rundwerte unseres Gemeinwesens, </w:t>
      </w:r>
      <w:r w:rsidRPr="00261C6E">
        <w:rPr>
          <w:rFonts w:eastAsia="Times New Roman" w:cstheme="minorHAnsi"/>
          <w:lang w:eastAsia="de-DE"/>
        </w:rPr>
        <w:t>die unveräußerlichen Rechte aller Menschen</w:t>
      </w:r>
      <w:r w:rsidR="00531593" w:rsidRPr="00261C6E">
        <w:rPr>
          <w:rFonts w:eastAsia="Times New Roman" w:cstheme="minorHAnsi"/>
          <w:lang w:eastAsia="de-DE"/>
        </w:rPr>
        <w:t xml:space="preserve">: </w:t>
      </w:r>
      <w:r w:rsidRPr="00261C6E">
        <w:rPr>
          <w:rFonts w:eastAsia="Times New Roman" w:cstheme="minorHAnsi"/>
          <w:lang w:eastAsia="de-DE"/>
        </w:rPr>
        <w:t>Menschenwürde, Gleichberechtigung, Freiheit und demokratische Selbstbestimmung</w:t>
      </w:r>
      <w:r w:rsidR="00531593" w:rsidRPr="00261C6E">
        <w:rPr>
          <w:rFonts w:eastAsia="Times New Roman" w:cstheme="minorHAnsi"/>
          <w:lang w:eastAsia="de-DE"/>
        </w:rPr>
        <w:t>.</w:t>
      </w:r>
    </w:p>
    <w:p w:rsidR="006347F5" w:rsidRPr="00261C6E" w:rsidRDefault="00AA6B0B"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 xml:space="preserve">Ein solches Verfahren allein wird rechtsextremes Denken, Frauenfeindlichkeit oder gesellschaftliche Spaltung nicht beenden. </w:t>
      </w:r>
    </w:p>
    <w:p w:rsidR="00AA6B0B" w:rsidRPr="00261C6E" w:rsidRDefault="00AA6B0B" w:rsidP="00261C6E">
      <w:pPr>
        <w:spacing w:before="100" w:beforeAutospacing="1" w:after="100" w:afterAutospacing="1" w:line="240" w:lineRule="auto"/>
        <w:rPr>
          <w:rFonts w:eastAsia="Times New Roman" w:cstheme="minorHAnsi"/>
          <w:lang w:eastAsia="de-DE"/>
        </w:rPr>
      </w:pPr>
      <w:r w:rsidRPr="00261C6E">
        <w:rPr>
          <w:rFonts w:eastAsia="Times New Roman" w:cstheme="minorHAnsi"/>
          <w:lang w:eastAsia="de-DE"/>
        </w:rPr>
        <w:t xml:space="preserve">Aber es ist ein notwendiger Schritt, </w:t>
      </w:r>
      <w:r w:rsidRPr="00261C6E">
        <w:rPr>
          <w:rFonts w:eastAsia="Times New Roman" w:cstheme="minorHAnsi"/>
          <w:b/>
          <w:lang w:eastAsia="de-DE"/>
        </w:rPr>
        <w:t xml:space="preserve">um die </w:t>
      </w:r>
      <w:r w:rsidR="00D5458B" w:rsidRPr="00261C6E">
        <w:rPr>
          <w:rFonts w:eastAsia="Times New Roman" w:cstheme="minorHAnsi"/>
          <w:b/>
          <w:lang w:eastAsia="de-DE"/>
        </w:rPr>
        <w:t xml:space="preserve">Wehrfähigkeit </w:t>
      </w:r>
      <w:r w:rsidRPr="00261C6E">
        <w:rPr>
          <w:rFonts w:eastAsia="Times New Roman" w:cstheme="minorHAnsi"/>
          <w:b/>
          <w:lang w:eastAsia="de-DE"/>
        </w:rPr>
        <w:t>unserer Demo</w:t>
      </w:r>
      <w:r w:rsidR="006347F5" w:rsidRPr="00261C6E">
        <w:rPr>
          <w:rFonts w:eastAsia="Times New Roman" w:cstheme="minorHAnsi"/>
          <w:b/>
          <w:lang w:eastAsia="de-DE"/>
        </w:rPr>
        <w:t>kratie</w:t>
      </w:r>
      <w:r w:rsidR="006347F5" w:rsidRPr="00261C6E">
        <w:rPr>
          <w:rFonts w:eastAsia="Times New Roman" w:cstheme="minorHAnsi"/>
          <w:lang w:eastAsia="de-DE"/>
        </w:rPr>
        <w:t xml:space="preserve"> einzusetzen</w:t>
      </w:r>
      <w:r w:rsidRPr="00261C6E">
        <w:rPr>
          <w:rFonts w:eastAsia="Times New Roman" w:cstheme="minorHAnsi"/>
          <w:lang w:eastAsia="de-DE"/>
        </w:rPr>
        <w:t xml:space="preserve"> und klar </w:t>
      </w:r>
      <w:r w:rsidR="006347F5" w:rsidRPr="00261C6E">
        <w:rPr>
          <w:rFonts w:eastAsia="Times New Roman" w:cstheme="minorHAnsi"/>
          <w:lang w:eastAsia="de-DE"/>
        </w:rPr>
        <w:t xml:space="preserve">auf </w:t>
      </w:r>
      <w:r w:rsidRPr="00261C6E">
        <w:rPr>
          <w:rFonts w:eastAsia="Times New Roman" w:cstheme="minorHAnsi"/>
          <w:lang w:eastAsia="de-DE"/>
        </w:rPr>
        <w:t xml:space="preserve">zu zeigen, dass Angriffe auf Menschenwürde, Gleichberechtigung und Freiheit nicht </w:t>
      </w:r>
      <w:r w:rsidR="00531593" w:rsidRPr="00261C6E">
        <w:rPr>
          <w:rFonts w:eastAsia="Times New Roman" w:cstheme="minorHAnsi"/>
          <w:lang w:eastAsia="de-DE"/>
        </w:rPr>
        <w:t>hingenommen werden.</w:t>
      </w:r>
    </w:p>
    <w:p w:rsidR="00AA6B0B" w:rsidRPr="00261C6E" w:rsidRDefault="00AA6B0B" w:rsidP="00261C6E">
      <w:pPr>
        <w:spacing w:before="100" w:beforeAutospacing="1" w:after="100" w:afterAutospacing="1" w:line="240" w:lineRule="auto"/>
        <w:rPr>
          <w:rFonts w:eastAsia="Times New Roman" w:cstheme="minorHAnsi"/>
          <w:b/>
          <w:lang w:eastAsia="de-DE"/>
        </w:rPr>
      </w:pPr>
      <w:r w:rsidRPr="00261C6E">
        <w:rPr>
          <w:rFonts w:eastAsia="Times New Roman" w:cstheme="minorHAnsi"/>
          <w:lang w:eastAsia="de-DE"/>
        </w:rPr>
        <w:t xml:space="preserve">Ich bitte Sie daher: Setzen Sie sich für die Prüfung ein. </w:t>
      </w:r>
      <w:r w:rsidR="00531593" w:rsidRPr="00261C6E">
        <w:rPr>
          <w:rFonts w:eastAsia="Times New Roman" w:cstheme="minorHAnsi"/>
          <w:lang w:eastAsia="de-DE"/>
        </w:rPr>
        <w:t xml:space="preserve">Entscheiden sie sich für </w:t>
      </w:r>
      <w:r w:rsidR="00531593" w:rsidRPr="00261C6E">
        <w:rPr>
          <w:rFonts w:eastAsia="Times New Roman" w:cstheme="minorHAnsi"/>
          <w:b/>
          <w:lang w:eastAsia="de-DE"/>
        </w:rPr>
        <w:t>PRÜFEN!</w:t>
      </w:r>
    </w:p>
    <w:p w:rsidR="00BA3ADB" w:rsidRPr="00261C6E" w:rsidRDefault="00BA3ADB" w:rsidP="00261C6E">
      <w:pPr>
        <w:spacing w:before="100" w:beforeAutospacing="1" w:after="100" w:afterAutospacing="1" w:line="240" w:lineRule="auto"/>
        <w:rPr>
          <w:rFonts w:eastAsia="Times New Roman" w:cstheme="minorHAnsi"/>
          <w:b/>
          <w:lang w:eastAsia="de-DE"/>
        </w:rPr>
      </w:pPr>
    </w:p>
    <w:p w:rsidR="00BA3ADB" w:rsidRPr="00261C6E" w:rsidRDefault="00BA3ADB" w:rsidP="00261C6E">
      <w:pPr>
        <w:spacing w:before="100" w:beforeAutospacing="1" w:after="100" w:afterAutospacing="1" w:line="240" w:lineRule="auto"/>
        <w:rPr>
          <w:rFonts w:eastAsia="Times New Roman" w:cstheme="minorHAnsi"/>
          <w:b/>
          <w:lang w:eastAsia="de-DE"/>
        </w:rPr>
      </w:pPr>
    </w:p>
    <w:p w:rsidR="001E3CD5" w:rsidRPr="00261C6E" w:rsidRDefault="001E3CD5" w:rsidP="00261C6E">
      <w:pPr>
        <w:rPr>
          <w:rFonts w:cstheme="minorHAnsi"/>
        </w:rPr>
      </w:pPr>
    </w:p>
    <w:sectPr w:rsidR="001E3CD5" w:rsidRPr="00261C6E" w:rsidSect="001E3CD5">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AA6B0B"/>
    <w:rsid w:val="001E3CD5"/>
    <w:rsid w:val="00261C6E"/>
    <w:rsid w:val="00265B8C"/>
    <w:rsid w:val="002D7E5A"/>
    <w:rsid w:val="003D3508"/>
    <w:rsid w:val="00477D77"/>
    <w:rsid w:val="00531593"/>
    <w:rsid w:val="005D2824"/>
    <w:rsid w:val="006047A4"/>
    <w:rsid w:val="006347F5"/>
    <w:rsid w:val="00652E94"/>
    <w:rsid w:val="006C334F"/>
    <w:rsid w:val="00734167"/>
    <w:rsid w:val="007D1025"/>
    <w:rsid w:val="0084394E"/>
    <w:rsid w:val="00932AD1"/>
    <w:rsid w:val="009B106A"/>
    <w:rsid w:val="00A7589F"/>
    <w:rsid w:val="00AA6B0B"/>
    <w:rsid w:val="00B01B01"/>
    <w:rsid w:val="00B93914"/>
    <w:rsid w:val="00BA3ADB"/>
    <w:rsid w:val="00BD1273"/>
    <w:rsid w:val="00BE091F"/>
    <w:rsid w:val="00C579EF"/>
    <w:rsid w:val="00CB6B83"/>
    <w:rsid w:val="00CD58A7"/>
    <w:rsid w:val="00CF05E9"/>
    <w:rsid w:val="00CF4995"/>
    <w:rsid w:val="00D279A7"/>
    <w:rsid w:val="00D36E79"/>
    <w:rsid w:val="00D5458B"/>
    <w:rsid w:val="00DC79B9"/>
    <w:rsid w:val="00E868FF"/>
    <w:rsid w:val="00F10B6C"/>
    <w:rsid w:val="00F36FC7"/>
    <w:rsid w:val="00FC64D1"/>
    <w:rsid w:val="00FF3C5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E3CD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A6B0B"/>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r="http://schemas.openxmlformats.org/officeDocument/2006/relationships" xmlns:w="http://schemas.openxmlformats.org/wordprocessingml/2006/main">
  <w:divs>
    <w:div w:id="182111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3641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 und Stephanie</dc:creator>
  <cp:lastModifiedBy>Gregor und Stephanie</cp:lastModifiedBy>
  <cp:revision>5</cp:revision>
  <cp:lastPrinted>2026-07-08T14:09:00Z</cp:lastPrinted>
  <dcterms:created xsi:type="dcterms:W3CDTF">2026-07-08T11:59:00Z</dcterms:created>
  <dcterms:modified xsi:type="dcterms:W3CDTF">2026-07-08T19:44:00Z</dcterms:modified>
</cp:coreProperties>
</file>